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8663F" w:rsidRDefault="008D558F">
      <w:pPr>
        <w:jc w:val="both"/>
        <w:rPr>
          <w:rFonts w:ascii="Arial" w:eastAsia="Arial" w:hAnsi="Arial" w:cs="Arial"/>
          <w:b/>
          <w:bCs/>
        </w:rPr>
      </w:pPr>
      <w:r>
        <w:rPr>
          <w:noProof/>
        </w:rPr>
        <w:drawing>
          <wp:anchor distT="0" distB="0" distL="0" distR="114300" simplePos="0" relativeHeight="251658240" behindDoc="0" locked="0" layoutInCell="1" hidden="0" allowOverlap="1" wp14:anchorId="1BA73136" wp14:editId="7817B0D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927100" cy="207010"/>
            <wp:effectExtent l="0" t="0" r="0" b="0"/>
            <wp:wrapSquare wrapText="bothSides" distT="0" distB="0" distL="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07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01C9551C" w:rsidR="0068663F" w:rsidRDefault="008D558F">
      <w:pPr>
        <w:jc w:val="both"/>
        <w:rPr>
          <w:rFonts w:ascii="Arial" w:eastAsia="Arial" w:hAnsi="Arial" w:cs="Arial"/>
          <w:b/>
          <w:bCs/>
        </w:rPr>
      </w:pPr>
      <w:r w:rsidRPr="52147830">
        <w:rPr>
          <w:rFonts w:ascii="Arial" w:eastAsia="Arial" w:hAnsi="Arial" w:cs="Arial"/>
          <w:b/>
          <w:bCs/>
          <w:sz w:val="24"/>
          <w:szCs w:val="24"/>
        </w:rPr>
        <w:t xml:space="preserve">TISKOVÁ ZPRÁVA                                                                           </w:t>
      </w:r>
      <w:r w:rsidR="3A2BAFBF" w:rsidRPr="52147830">
        <w:rPr>
          <w:rFonts w:ascii="Arial" w:eastAsia="Arial" w:hAnsi="Arial" w:cs="Arial"/>
          <w:b/>
          <w:bCs/>
          <w:sz w:val="24"/>
          <w:szCs w:val="24"/>
        </w:rPr>
        <w:t xml:space="preserve">     </w:t>
      </w:r>
      <w:r w:rsidRPr="5214783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16527">
        <w:rPr>
          <w:rFonts w:ascii="Arial" w:eastAsia="Arial" w:hAnsi="Arial" w:cs="Arial"/>
          <w:b/>
          <w:bCs/>
          <w:sz w:val="24"/>
          <w:szCs w:val="24"/>
        </w:rPr>
        <w:t>14</w:t>
      </w:r>
      <w:r w:rsidRPr="52147830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416527">
        <w:rPr>
          <w:rFonts w:ascii="Arial" w:eastAsia="Arial" w:hAnsi="Arial" w:cs="Arial"/>
          <w:b/>
          <w:bCs/>
          <w:sz w:val="24"/>
          <w:szCs w:val="24"/>
        </w:rPr>
        <w:t>dubna</w:t>
      </w:r>
      <w:r w:rsidRPr="52147830"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00000003" w14:textId="77777777" w:rsidR="0068663F" w:rsidRDefault="0068663F">
      <w:pPr>
        <w:pBdr>
          <w:top w:val="single" w:sz="12" w:space="1" w:color="000000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15FD5740" w14:textId="085310E0" w:rsidR="20AE0A89" w:rsidRDefault="5DD070DF" w:rsidP="1106621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80" w:after="28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1106621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Firmám chyb</w:t>
      </w:r>
      <w:r w:rsidR="791FD5A9" w:rsidRPr="1106621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í </w:t>
      </w:r>
      <w:r w:rsidRPr="1106621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techničtí odborníci.</w:t>
      </w:r>
      <w:r w:rsidR="5CA1C346" w:rsidRPr="1106621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79159C" w:rsidRPr="0079159C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Uplatnění nacházejí absolventi oborů elektroinstalace</w:t>
      </w:r>
      <w:r w:rsidR="472D0A80" w:rsidRPr="1106621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678634E8" w14:textId="71500A80" w:rsidR="5E37ED62" w:rsidRDefault="5E37ED62" w:rsidP="104651B7">
      <w:pPr>
        <w:spacing w:before="240" w:after="24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1106621E">
        <w:rPr>
          <w:rFonts w:ascii="Arial" w:eastAsia="Arial" w:hAnsi="Arial" w:cs="Arial"/>
          <w:b/>
          <w:bCs/>
          <w:sz w:val="24"/>
          <w:szCs w:val="24"/>
        </w:rPr>
        <w:t xml:space="preserve">Technické obory mají dlouhodobě velký </w:t>
      </w:r>
      <w:r w:rsidR="263DA7C6" w:rsidRPr="1106621E">
        <w:rPr>
          <w:rFonts w:ascii="Arial" w:eastAsia="Arial" w:hAnsi="Arial" w:cs="Arial"/>
          <w:b/>
          <w:bCs/>
          <w:sz w:val="24"/>
          <w:szCs w:val="24"/>
        </w:rPr>
        <w:t xml:space="preserve">kariérní </w:t>
      </w:r>
      <w:r w:rsidRPr="1106621E">
        <w:rPr>
          <w:rFonts w:ascii="Arial" w:eastAsia="Arial" w:hAnsi="Arial" w:cs="Arial"/>
          <w:b/>
          <w:bCs/>
          <w:sz w:val="24"/>
          <w:szCs w:val="24"/>
        </w:rPr>
        <w:t>potenciál. Firmám napříč sektory totiž chyb</w:t>
      </w:r>
      <w:r w:rsidR="00545ABD">
        <w:rPr>
          <w:rFonts w:ascii="Arial" w:eastAsia="Arial" w:hAnsi="Arial" w:cs="Arial"/>
          <w:b/>
          <w:bCs/>
          <w:sz w:val="24"/>
          <w:szCs w:val="24"/>
        </w:rPr>
        <w:t>í</w:t>
      </w:r>
      <w:r w:rsidRPr="1106621E">
        <w:rPr>
          <w:rFonts w:ascii="Arial" w:eastAsia="Arial" w:hAnsi="Arial" w:cs="Arial"/>
          <w:b/>
          <w:bCs/>
          <w:sz w:val="24"/>
          <w:szCs w:val="24"/>
        </w:rPr>
        <w:t xml:space="preserve"> kvalifikovaní odborníci a tento trend se podle dostupných dat v posledních letech spíše prohlubuje než zmírňuje. Nedostatek technicky vzdělaných pracovníků se stále citelněji projevuje také v oblasti správy budov. S rostoucími nároky na energetickou úspornost, bezpečnost a efektivní provoz roste význam oborů zaměřených na elektroinstalace, automatizaci a chytré řídicí systémy. Právě budovy dnes spotřebovávají přibližně 40 % veškeré energie v EU, a tlak na jejich efektivní řízení tak dále sílí.</w:t>
      </w:r>
    </w:p>
    <w:p w14:paraId="24B0F806" w14:textId="5072060F" w:rsidR="2770A7E3" w:rsidRDefault="2770A7E3" w:rsidP="104651B7">
      <w:pPr>
        <w:spacing w:before="240" w:after="24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38383FF2">
        <w:rPr>
          <w:rFonts w:ascii="Arial" w:eastAsia="Arial" w:hAnsi="Arial" w:cs="Arial"/>
          <w:b/>
          <w:bCs/>
          <w:sz w:val="24"/>
          <w:szCs w:val="24"/>
        </w:rPr>
        <w:t>Firmy hledají hlavně praxi, nejen teorii</w:t>
      </w:r>
    </w:p>
    <w:p w14:paraId="4FDE0D92" w14:textId="3920C559" w:rsidR="025B076D" w:rsidRDefault="025B076D" w:rsidP="104651B7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52147830">
        <w:rPr>
          <w:rFonts w:ascii="Arial" w:eastAsia="Arial" w:hAnsi="Arial" w:cs="Arial"/>
          <w:sz w:val="24"/>
          <w:szCs w:val="24"/>
        </w:rPr>
        <w:t xml:space="preserve">Společnost </w:t>
      </w:r>
      <w:proofErr w:type="spellStart"/>
      <w:r w:rsidRPr="52147830">
        <w:rPr>
          <w:rFonts w:ascii="Arial" w:eastAsia="Arial" w:hAnsi="Arial" w:cs="Arial"/>
          <w:sz w:val="24"/>
          <w:szCs w:val="24"/>
        </w:rPr>
        <w:t>L</w:t>
      </w:r>
      <w:r w:rsidR="3EC7DD1E" w:rsidRPr="52147830">
        <w:rPr>
          <w:rFonts w:ascii="Arial" w:eastAsia="Arial" w:hAnsi="Arial" w:cs="Arial"/>
          <w:sz w:val="24"/>
          <w:szCs w:val="24"/>
        </w:rPr>
        <w:t>oxone</w:t>
      </w:r>
      <w:proofErr w:type="spellEnd"/>
      <w:r w:rsidRPr="52147830">
        <w:rPr>
          <w:rFonts w:ascii="Arial" w:eastAsia="Arial" w:hAnsi="Arial" w:cs="Arial"/>
          <w:sz w:val="24"/>
          <w:szCs w:val="24"/>
        </w:rPr>
        <w:t>, specialista na automatizaci budov, upozorňuje, že na trhu práce chybějí především absolventi s kvalitní praktickou průpravou. Nestačí pouze teoretické znalosti</w:t>
      </w:r>
      <w:r w:rsidR="00CD02D3">
        <w:rPr>
          <w:rFonts w:ascii="Arial" w:eastAsia="Arial" w:hAnsi="Arial" w:cs="Arial"/>
          <w:sz w:val="24"/>
          <w:szCs w:val="24"/>
        </w:rPr>
        <w:t>, f</w:t>
      </w:r>
      <w:r w:rsidRPr="52147830">
        <w:rPr>
          <w:rFonts w:ascii="Arial" w:eastAsia="Arial" w:hAnsi="Arial" w:cs="Arial"/>
          <w:sz w:val="24"/>
          <w:szCs w:val="24"/>
        </w:rPr>
        <w:t xml:space="preserve">irmy potřebují lidi, kteří rozumějí technologiím v praxi a dokážou je navrhovat i uvádět do provozu. </w:t>
      </w:r>
    </w:p>
    <w:p w14:paraId="56E43546" w14:textId="0597D273" w:rsidR="025B076D" w:rsidRDefault="3DAC97C0" w:rsidP="7E4525AB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52147830">
        <w:rPr>
          <w:rFonts w:ascii="Arial" w:eastAsia="Arial" w:hAnsi="Arial" w:cs="Arial"/>
          <w:i/>
          <w:iCs/>
          <w:sz w:val="24"/>
          <w:szCs w:val="24"/>
          <w:lang w:val="cs-CZ"/>
        </w:rPr>
        <w:t>„</w:t>
      </w:r>
      <w:r w:rsidR="025B076D" w:rsidRPr="52147830">
        <w:rPr>
          <w:rFonts w:ascii="Arial" w:eastAsia="Arial" w:hAnsi="Arial" w:cs="Arial"/>
          <w:i/>
          <w:iCs/>
          <w:sz w:val="24"/>
          <w:szCs w:val="24"/>
        </w:rPr>
        <w:t>Proto dlouhodobě spolupracuje</w:t>
      </w:r>
      <w:r w:rsidR="6F44C5A3" w:rsidRPr="52147830">
        <w:rPr>
          <w:rFonts w:ascii="Arial" w:eastAsia="Arial" w:hAnsi="Arial" w:cs="Arial"/>
          <w:i/>
          <w:iCs/>
          <w:sz w:val="24"/>
          <w:szCs w:val="24"/>
        </w:rPr>
        <w:t>me</w:t>
      </w:r>
      <w:r w:rsidR="025B076D" w:rsidRPr="52147830">
        <w:rPr>
          <w:rFonts w:ascii="Arial" w:eastAsia="Arial" w:hAnsi="Arial" w:cs="Arial"/>
          <w:i/>
          <w:iCs/>
          <w:sz w:val="24"/>
          <w:szCs w:val="24"/>
        </w:rPr>
        <w:t xml:space="preserve"> se středními odbornými školami, kterým poskytuje</w:t>
      </w:r>
      <w:r w:rsidR="42EC669E" w:rsidRPr="52147830">
        <w:rPr>
          <w:rFonts w:ascii="Arial" w:eastAsia="Arial" w:hAnsi="Arial" w:cs="Arial"/>
          <w:i/>
          <w:iCs/>
          <w:sz w:val="24"/>
          <w:szCs w:val="24"/>
        </w:rPr>
        <w:t>me</w:t>
      </w:r>
      <w:r w:rsidR="025B076D" w:rsidRPr="52147830">
        <w:rPr>
          <w:rFonts w:ascii="Arial" w:eastAsia="Arial" w:hAnsi="Arial" w:cs="Arial"/>
          <w:i/>
          <w:iCs/>
          <w:sz w:val="24"/>
          <w:szCs w:val="24"/>
        </w:rPr>
        <w:t xml:space="preserve"> technologické vybavení i výukové podklady</w:t>
      </w:r>
      <w:r w:rsidR="63C5033F" w:rsidRPr="52147830">
        <w:rPr>
          <w:rFonts w:ascii="Arial" w:eastAsia="Arial" w:hAnsi="Arial" w:cs="Arial"/>
          <w:i/>
          <w:iCs/>
          <w:sz w:val="24"/>
          <w:szCs w:val="24"/>
        </w:rPr>
        <w:t>, součástí je zároveň certifikační zkouška, kterou mohou studenti využít pro další uplatnění</w:t>
      </w:r>
      <w:r w:rsidR="6F222251" w:rsidRPr="52147830">
        <w:rPr>
          <w:rFonts w:ascii="Arial" w:eastAsia="Arial" w:hAnsi="Arial" w:cs="Arial"/>
          <w:i/>
          <w:iCs/>
          <w:sz w:val="24"/>
          <w:szCs w:val="24"/>
        </w:rPr>
        <w:t>,”</w:t>
      </w:r>
      <w:r w:rsidR="6F222251" w:rsidRPr="52147830">
        <w:rPr>
          <w:rFonts w:ascii="Arial" w:eastAsia="Arial" w:hAnsi="Arial" w:cs="Arial"/>
          <w:sz w:val="24"/>
          <w:szCs w:val="24"/>
        </w:rPr>
        <w:t xml:space="preserve"> vysvětluje Michal Čutka, školitel, který má v </w:t>
      </w:r>
      <w:proofErr w:type="spellStart"/>
      <w:r w:rsidR="6F222251" w:rsidRPr="52147830">
        <w:rPr>
          <w:rFonts w:ascii="Arial" w:eastAsia="Arial" w:hAnsi="Arial" w:cs="Arial"/>
          <w:sz w:val="24"/>
          <w:szCs w:val="24"/>
        </w:rPr>
        <w:t>L</w:t>
      </w:r>
      <w:r w:rsidR="404C0A28" w:rsidRPr="52147830">
        <w:rPr>
          <w:rFonts w:ascii="Arial" w:eastAsia="Arial" w:hAnsi="Arial" w:cs="Arial"/>
          <w:sz w:val="24"/>
          <w:szCs w:val="24"/>
        </w:rPr>
        <w:t>oxone</w:t>
      </w:r>
      <w:proofErr w:type="spellEnd"/>
      <w:r w:rsidR="6F222251" w:rsidRPr="52147830">
        <w:rPr>
          <w:rFonts w:ascii="Arial" w:eastAsia="Arial" w:hAnsi="Arial" w:cs="Arial"/>
          <w:sz w:val="24"/>
          <w:szCs w:val="24"/>
        </w:rPr>
        <w:t xml:space="preserve"> na starosti spolupráci se školami. </w:t>
      </w:r>
    </w:p>
    <w:p w14:paraId="123D04BD" w14:textId="1FE93269" w:rsidR="025B076D" w:rsidRDefault="025B076D" w:rsidP="7E4525AB">
      <w:pPr>
        <w:spacing w:before="240" w:after="24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cs-CZ"/>
        </w:rPr>
      </w:pPr>
      <w:r w:rsidRPr="7E4525AB">
        <w:rPr>
          <w:rFonts w:ascii="Arial" w:eastAsia="Arial" w:hAnsi="Arial" w:cs="Arial"/>
          <w:sz w:val="24"/>
          <w:szCs w:val="24"/>
        </w:rPr>
        <w:t>Cílem je, aby studenti získávali aktuální znalosti odpovídající reálným požadavkům praxe a byli připraveni na konkrétní pracovní uplatnění ihned po absolvování.</w:t>
      </w:r>
    </w:p>
    <w:p w14:paraId="65971D2D" w14:textId="2FC9BB05" w:rsidR="7F300514" w:rsidRDefault="7F300514" w:rsidP="104651B7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104651B7">
        <w:rPr>
          <w:rFonts w:ascii="Arial" w:eastAsia="Arial" w:hAnsi="Arial" w:cs="Arial"/>
          <w:b/>
          <w:bCs/>
          <w:sz w:val="24"/>
          <w:szCs w:val="24"/>
        </w:rPr>
        <w:t>Studenti pracují na reálných projektech už během studia</w:t>
      </w:r>
    </w:p>
    <w:p w14:paraId="1C4EA135" w14:textId="41F59A9A" w:rsidR="40FFC06C" w:rsidRDefault="3A5E63FD" w:rsidP="199677C9">
      <w:pPr>
        <w:spacing w:before="240" w:after="24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104651B7">
        <w:rPr>
          <w:rFonts w:ascii="Arial" w:eastAsia="Arial" w:hAnsi="Arial" w:cs="Arial"/>
          <w:color w:val="000000" w:themeColor="text1"/>
          <w:sz w:val="24"/>
          <w:szCs w:val="24"/>
        </w:rPr>
        <w:t xml:space="preserve">Jedním z konkrétních příkladů je spolupráce se Střední průmyslovou školou na Proseku. V prostorách školy vznikl vzorový byt vybavený chytrou automatizací, na jehož návrhu i samotné implementaci technologií se aktivně podíleli sami studenti. Škola navíc již v roce 2016 zařadila do výuky obor Automatizace měst a budov, pro který společnost </w:t>
      </w:r>
      <w:proofErr w:type="spellStart"/>
      <w:r w:rsidRPr="104651B7">
        <w:rPr>
          <w:rFonts w:ascii="Arial" w:eastAsia="Arial" w:hAnsi="Arial" w:cs="Arial"/>
          <w:color w:val="000000" w:themeColor="text1"/>
          <w:sz w:val="24"/>
          <w:szCs w:val="24"/>
        </w:rPr>
        <w:t>Loxone</w:t>
      </w:r>
      <w:proofErr w:type="spellEnd"/>
      <w:r w:rsidRPr="104651B7">
        <w:rPr>
          <w:rFonts w:ascii="Arial" w:eastAsia="Arial" w:hAnsi="Arial" w:cs="Arial"/>
          <w:color w:val="000000" w:themeColor="text1"/>
          <w:sz w:val="24"/>
          <w:szCs w:val="24"/>
        </w:rPr>
        <w:t xml:space="preserve"> poskytla kompletní výukové materiály, technologické zázemí i metodickou podporu pedagogům. Dnes patří tento obor k nejžádanějším studijním programům </w:t>
      </w:r>
      <w:r w:rsidR="0FCE256F" w:rsidRPr="104651B7">
        <w:rPr>
          <w:rFonts w:ascii="Arial" w:eastAsia="Arial" w:hAnsi="Arial" w:cs="Arial"/>
          <w:color w:val="000000" w:themeColor="text1"/>
          <w:sz w:val="24"/>
          <w:szCs w:val="24"/>
        </w:rPr>
        <w:t>škol</w:t>
      </w:r>
      <w:r w:rsidR="34111F33" w:rsidRPr="104651B7">
        <w:rPr>
          <w:rFonts w:ascii="Arial" w:eastAsia="Arial" w:hAnsi="Arial" w:cs="Arial"/>
          <w:color w:val="000000" w:themeColor="text1"/>
          <w:sz w:val="24"/>
          <w:szCs w:val="24"/>
        </w:rPr>
        <w:t>y</w:t>
      </w:r>
      <w:r w:rsidRPr="104651B7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="1B36DAFC" w:rsidRPr="104651B7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14CB08D8" w14:textId="66070C28" w:rsidR="62976F51" w:rsidRDefault="62976F51" w:rsidP="104651B7">
      <w:pPr>
        <w:spacing w:before="240" w:after="24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104651B7">
        <w:rPr>
          <w:rFonts w:ascii="Arial" w:eastAsia="Arial" w:hAnsi="Arial" w:cs="Arial"/>
          <w:i/>
          <w:iCs/>
          <w:sz w:val="24"/>
          <w:szCs w:val="24"/>
        </w:rPr>
        <w:t xml:space="preserve">„Studenti, kteří v rámci oboru Automatizace měst a budov úspěšně složí závěrečnou zkoušku, získávají certifikát potvrzující jejich schopnost pracovat s konkrétním systémem. Klíčové ale je, že si už během studia osvojují postupy využívané v reálných projektech – od návrhu přes instalaci až po správu inteligentních řešení. Díky tomu vstupují na trh práce s praktickými zkušenostmi a větší jistotou. Část absolventů nastupuje přímo do praxe, jiní pokračují ve studiu příbuzných technických oborů,“ </w:t>
      </w:r>
      <w:r w:rsidRPr="104651B7">
        <w:rPr>
          <w:rFonts w:ascii="Arial" w:eastAsia="Arial" w:hAnsi="Arial" w:cs="Arial"/>
          <w:sz w:val="24"/>
          <w:szCs w:val="24"/>
        </w:rPr>
        <w:t>v</w:t>
      </w:r>
      <w:r w:rsidRPr="104651B7">
        <w:rPr>
          <w:rFonts w:ascii="Arial" w:eastAsia="Arial" w:hAnsi="Arial" w:cs="Arial"/>
          <w:color w:val="000000" w:themeColor="text1"/>
          <w:sz w:val="24"/>
          <w:szCs w:val="24"/>
        </w:rPr>
        <w:t>ysvětluje Lukáš Procházka, ředitel Střední průmyslové školy na Proseku, kam si pro inspiraci jezdí i vysoké školy.</w:t>
      </w:r>
    </w:p>
    <w:p w14:paraId="62B1F98D" w14:textId="58841BAB" w:rsidR="3A59DE8B" w:rsidRDefault="3A59DE8B" w:rsidP="104651B7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104651B7">
        <w:rPr>
          <w:rFonts w:ascii="Arial" w:eastAsia="Arial" w:hAnsi="Arial" w:cs="Arial"/>
          <w:b/>
          <w:bCs/>
          <w:sz w:val="24"/>
          <w:szCs w:val="24"/>
        </w:rPr>
        <w:lastRenderedPageBreak/>
        <w:t>Absolventi mají na trhu práce silnou pozici</w:t>
      </w:r>
    </w:p>
    <w:p w14:paraId="703F283A" w14:textId="3A4B622C" w:rsidR="00414995" w:rsidRDefault="04F493AD" w:rsidP="5214783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80" w:after="28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cs-CZ"/>
        </w:rPr>
      </w:pPr>
      <w:r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 xml:space="preserve">Výukové osnovy </w:t>
      </w:r>
      <w:proofErr w:type="spellStart"/>
      <w:r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>Loxone</w:t>
      </w:r>
      <w:proofErr w:type="spellEnd"/>
      <w:r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 xml:space="preserve"> se uplatňují na dalších dvanácti odborných školách v Česku a další jsou v přípravě. </w:t>
      </w:r>
      <w:r w:rsidR="7B2B8FFF" w:rsidRPr="52147830">
        <w:rPr>
          <w:rFonts w:ascii="Arial" w:eastAsia="Arial" w:hAnsi="Arial" w:cs="Arial"/>
          <w:i/>
          <w:iCs/>
          <w:sz w:val="24"/>
          <w:szCs w:val="24"/>
          <w:lang w:val="cs-CZ"/>
        </w:rPr>
        <w:t>„Z praxe víme, že o odborníky v oblasti automatizace budov je dlouhodobě vysoký zájem</w:t>
      </w:r>
      <w:r w:rsidR="5FFB1A66" w:rsidRPr="52147830">
        <w:rPr>
          <w:rFonts w:ascii="Arial" w:eastAsia="Arial" w:hAnsi="Arial" w:cs="Arial"/>
          <w:i/>
          <w:iCs/>
          <w:sz w:val="24"/>
          <w:szCs w:val="24"/>
          <w:lang w:val="cs-CZ"/>
        </w:rPr>
        <w:t xml:space="preserve"> a velmi snadno nacházejí atraktivní uplatnění</w:t>
      </w:r>
      <w:r w:rsidR="7B2B8FFF" w:rsidRPr="52147830">
        <w:rPr>
          <w:rFonts w:ascii="Arial" w:eastAsia="Arial" w:hAnsi="Arial" w:cs="Arial"/>
          <w:i/>
          <w:iCs/>
          <w:sz w:val="24"/>
          <w:szCs w:val="24"/>
          <w:lang w:val="cs-CZ"/>
        </w:rPr>
        <w:t>. Moderní projekty dnes vyžadují kombinaci elektrotechnických znalostí a schopnosti pracovat s digitálními systémy. Takových absolventů je na trhu stále nedostatek</w:t>
      </w:r>
      <w:r w:rsidR="3698B9C7" w:rsidRPr="52147830">
        <w:rPr>
          <w:rFonts w:ascii="Arial" w:eastAsia="Arial" w:hAnsi="Arial" w:cs="Arial"/>
          <w:i/>
          <w:iCs/>
          <w:sz w:val="24"/>
          <w:szCs w:val="24"/>
          <w:lang w:val="cs-CZ"/>
        </w:rPr>
        <w:t>,”</w:t>
      </w:r>
      <w:r w:rsidR="3698B9C7"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 xml:space="preserve"> doplňuje</w:t>
      </w:r>
      <w:r w:rsidR="133ACCFF"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 xml:space="preserve"> Pavel Lískovec, ředitel společnosti </w:t>
      </w:r>
      <w:proofErr w:type="spellStart"/>
      <w:r w:rsidR="09A486C7"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>Loxone</w:t>
      </w:r>
      <w:proofErr w:type="spellEnd"/>
      <w:r w:rsidR="09A486C7"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 xml:space="preserve"> </w:t>
      </w:r>
      <w:r w:rsidR="133ACCFF"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>pro Česko a další země východní Evropy</w:t>
      </w:r>
      <w:r w:rsidR="18A94A95" w:rsidRPr="52147830">
        <w:rPr>
          <w:rFonts w:ascii="Arial" w:eastAsia="Arial" w:hAnsi="Arial" w:cs="Arial"/>
          <w:color w:val="000000" w:themeColor="text1"/>
          <w:sz w:val="24"/>
          <w:szCs w:val="24"/>
          <w:lang w:val="cs-CZ"/>
        </w:rPr>
        <w:t>.</w:t>
      </w:r>
    </w:p>
    <w:p w14:paraId="11C164B2" w14:textId="66516683" w:rsidR="00414995" w:rsidRDefault="721E5F05" w:rsidP="199677C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80" w:after="280" w:line="240" w:lineRule="auto"/>
        <w:jc w:val="both"/>
      </w:pPr>
      <w:r w:rsidRPr="199677C9">
        <w:rPr>
          <w:rFonts w:ascii="Arial" w:eastAsia="Arial" w:hAnsi="Arial" w:cs="Arial"/>
          <w:sz w:val="24"/>
          <w:szCs w:val="24"/>
          <w:lang w:val="cs-CZ"/>
        </w:rPr>
        <w:t xml:space="preserve">Automatizace budov se postupně stává běžnou součástí moderní výstavby i rekonstrukcí. Propojení škol s technologickou praxí proto není jednorázová iniciativa, ale dlouhodobá investice do kvalifikovaných odborníků. Studenti získávají náskok ještě před vstupem na trh práce a firmy odborníky, kteří rozumějí současným technologiím i reálným projektům. </w:t>
      </w:r>
    </w:p>
    <w:p w14:paraId="444C7AD2" w14:textId="5AEC95AD" w:rsidR="00414995" w:rsidRDefault="00414995" w:rsidP="199677C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80" w:after="28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cs-CZ"/>
        </w:rPr>
      </w:pPr>
      <w:r w:rsidRPr="199677C9">
        <w:rPr>
          <w:rFonts w:ascii="Arial" w:eastAsia="Arial" w:hAnsi="Arial" w:cs="Arial"/>
          <w:color w:val="000000" w:themeColor="text1"/>
          <w:sz w:val="24"/>
          <w:szCs w:val="24"/>
        </w:rPr>
        <w:t xml:space="preserve">Kompletní seznam škol, </w:t>
      </w:r>
      <w:r w:rsidR="00D830F1" w:rsidRPr="199677C9">
        <w:rPr>
          <w:rFonts w:ascii="Arial" w:eastAsia="Arial" w:hAnsi="Arial" w:cs="Arial"/>
          <w:color w:val="000000" w:themeColor="text1"/>
          <w:sz w:val="24"/>
          <w:szCs w:val="24"/>
        </w:rPr>
        <w:t xml:space="preserve">které mají systém </w:t>
      </w:r>
      <w:proofErr w:type="spellStart"/>
      <w:r w:rsidR="00D830F1" w:rsidRPr="199677C9">
        <w:rPr>
          <w:rFonts w:ascii="Arial" w:eastAsia="Arial" w:hAnsi="Arial" w:cs="Arial"/>
          <w:color w:val="000000" w:themeColor="text1"/>
          <w:sz w:val="24"/>
          <w:szCs w:val="24"/>
        </w:rPr>
        <w:t>Loxone</w:t>
      </w:r>
      <w:proofErr w:type="spellEnd"/>
      <w:r w:rsidR="00D830F1" w:rsidRPr="199677C9">
        <w:rPr>
          <w:rFonts w:ascii="Arial" w:eastAsia="Arial" w:hAnsi="Arial" w:cs="Arial"/>
          <w:color w:val="000000" w:themeColor="text1"/>
          <w:sz w:val="24"/>
          <w:szCs w:val="24"/>
        </w:rPr>
        <w:t xml:space="preserve"> ve svých osnovách</w:t>
      </w:r>
      <w:r w:rsidRPr="199677C9">
        <w:rPr>
          <w:rFonts w:ascii="Arial" w:eastAsia="Arial" w:hAnsi="Arial" w:cs="Arial"/>
          <w:color w:val="000000" w:themeColor="text1"/>
          <w:sz w:val="24"/>
          <w:szCs w:val="24"/>
        </w:rPr>
        <w:t xml:space="preserve">, a rozhovory s vybranými žáky </w:t>
      </w:r>
      <w:r w:rsidR="00D830F1" w:rsidRPr="199677C9">
        <w:rPr>
          <w:rFonts w:ascii="Arial" w:eastAsia="Arial" w:hAnsi="Arial" w:cs="Arial"/>
          <w:color w:val="000000" w:themeColor="text1"/>
          <w:sz w:val="24"/>
          <w:szCs w:val="24"/>
        </w:rPr>
        <w:t>i</w:t>
      </w:r>
      <w:r w:rsidRPr="199677C9">
        <w:rPr>
          <w:rFonts w:ascii="Arial" w:eastAsia="Arial" w:hAnsi="Arial" w:cs="Arial"/>
          <w:color w:val="000000" w:themeColor="text1"/>
          <w:sz w:val="24"/>
          <w:szCs w:val="24"/>
        </w:rPr>
        <w:t xml:space="preserve"> učiteli naleznete </w:t>
      </w:r>
      <w:hyperlink r:id="rId10">
        <w:r w:rsidRPr="199677C9">
          <w:rPr>
            <w:rStyle w:val="Hypertextovodkaz"/>
            <w:rFonts w:ascii="Arial" w:eastAsia="Arial" w:hAnsi="Arial" w:cs="Arial"/>
            <w:sz w:val="24"/>
            <w:szCs w:val="24"/>
          </w:rPr>
          <w:t>zde</w:t>
        </w:r>
      </w:hyperlink>
      <w:r w:rsidRPr="199677C9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</w:p>
    <w:p w14:paraId="00000019" w14:textId="4BEA576D" w:rsidR="0068663F" w:rsidRDefault="008D558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 společnosti L</w:t>
      </w:r>
      <w:r w:rsidR="004325F2">
        <w:rPr>
          <w:rFonts w:ascii="Arial" w:eastAsia="Arial" w:hAnsi="Arial" w:cs="Arial"/>
          <w:b/>
          <w:bCs/>
          <w:color w:val="000000"/>
        </w:rPr>
        <w:t>OXONE</w:t>
      </w:r>
      <w:r>
        <w:rPr>
          <w:rFonts w:ascii="Arial" w:eastAsia="Arial" w:hAnsi="Arial" w:cs="Arial"/>
          <w:b/>
          <w:bCs/>
          <w:color w:val="000000"/>
        </w:rPr>
        <w:t>:</w:t>
      </w:r>
    </w:p>
    <w:p w14:paraId="0000001A" w14:textId="57A4D8F7" w:rsidR="0068663F" w:rsidRDefault="008D558F">
      <w:pPr>
        <w:spacing w:line="264" w:lineRule="auto"/>
        <w:jc w:val="both"/>
        <w:rPr>
          <w:sz w:val="24"/>
          <w:szCs w:val="24"/>
        </w:rPr>
      </w:pPr>
      <w:r>
        <w:rPr>
          <w:sz w:val="24"/>
          <w:szCs w:val="24"/>
        </w:rPr>
        <w:t>Společnos</w:t>
      </w:r>
      <w:r w:rsidR="004325F2">
        <w:rPr>
          <w:sz w:val="24"/>
          <w:szCs w:val="24"/>
        </w:rPr>
        <w:t xml:space="preserve">t </w:t>
      </w:r>
      <w:hyperlink r:id="rId11" w:history="1">
        <w:r w:rsidR="004325F2" w:rsidRPr="004325F2">
          <w:rPr>
            <w:rStyle w:val="Hypertextovodkaz"/>
            <w:sz w:val="24"/>
            <w:szCs w:val="24"/>
          </w:rPr>
          <w:t>LOXONE</w:t>
        </w:r>
      </w:hyperlink>
      <w:r>
        <w:rPr>
          <w:sz w:val="24"/>
          <w:szCs w:val="24"/>
        </w:rPr>
        <w:t xml:space="preserve"> patří mezi přední hráče na českém i světovém trhu v oblasti inteligentní elektroinstalace a automatizace. Vznikla v roce 2009, kdy vstoupila na trh s vlastním </w:t>
      </w:r>
      <w:proofErr w:type="spellStart"/>
      <w:r>
        <w:rPr>
          <w:sz w:val="24"/>
          <w:szCs w:val="24"/>
        </w:rPr>
        <w:t>Miniserverem</w:t>
      </w:r>
      <w:proofErr w:type="spellEnd"/>
      <w:r>
        <w:rPr>
          <w:sz w:val="24"/>
          <w:szCs w:val="24"/>
        </w:rPr>
        <w:t xml:space="preserve">, který způsobil revoluci v odvětví inteligentních domácností. Dnes </w:t>
      </w:r>
      <w:proofErr w:type="spellStart"/>
      <w:r>
        <w:rPr>
          <w:sz w:val="24"/>
          <w:szCs w:val="24"/>
        </w:rPr>
        <w:t>Loxone</w:t>
      </w:r>
      <w:proofErr w:type="spellEnd"/>
      <w:r>
        <w:rPr>
          <w:sz w:val="24"/>
          <w:szCs w:val="24"/>
        </w:rPr>
        <w:t xml:space="preserve"> přináší chytrá řešení nejen pro domácnosti, ale také pro komerční budovy jako jsou kanceláře, hotely, restaurace či sklady. Za dobu svého působení realizovala přes </w:t>
      </w:r>
      <w:r w:rsidR="00A67FAE" w:rsidRPr="00A67FAE">
        <w:rPr>
          <w:sz w:val="24"/>
          <w:szCs w:val="24"/>
        </w:rPr>
        <w:t>350</w:t>
      </w:r>
      <w:r w:rsidR="00A67FAE">
        <w:rPr>
          <w:sz w:val="24"/>
          <w:szCs w:val="24"/>
        </w:rPr>
        <w:t> </w:t>
      </w:r>
      <w:r w:rsidR="00A67FAE" w:rsidRPr="00A67FAE">
        <w:rPr>
          <w:sz w:val="24"/>
          <w:szCs w:val="24"/>
        </w:rPr>
        <w:t>000</w:t>
      </w:r>
      <w:r w:rsidR="00A67F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projektů ve více než 100 zemích a v současnosti zaměstnává více než </w:t>
      </w:r>
      <w:r w:rsidR="00A67FAE" w:rsidRPr="00A67FAE">
        <w:rPr>
          <w:sz w:val="24"/>
          <w:szCs w:val="24"/>
        </w:rPr>
        <w:t>1300</w:t>
      </w:r>
      <w:r>
        <w:rPr>
          <w:sz w:val="24"/>
          <w:szCs w:val="24"/>
        </w:rPr>
        <w:t xml:space="preserve"> lidí po celém světě. Posláním společnosti </w:t>
      </w:r>
      <w:proofErr w:type="spellStart"/>
      <w:r>
        <w:rPr>
          <w:sz w:val="24"/>
          <w:szCs w:val="24"/>
        </w:rPr>
        <w:t>Loxone</w:t>
      </w:r>
      <w:proofErr w:type="spellEnd"/>
      <w:r>
        <w:rPr>
          <w:sz w:val="24"/>
          <w:szCs w:val="24"/>
        </w:rPr>
        <w:t xml:space="preserve"> je revolučně měnit způsob, jakým lidé žijí, pracují a tráví čas v budovách s pomocí sofistikovaného a plně integrovaného řešení. To totiž majitelům a správcům budov přináší nejen komfort a bezpečí, ale také velký benefit v podobě energetických úspor. Pro více informací navštivte </w:t>
      </w:r>
      <w:hyperlink r:id="rId12">
        <w:r w:rsidR="0068663F">
          <w:rPr>
            <w:color w:val="0000FF"/>
            <w:sz w:val="24"/>
            <w:szCs w:val="24"/>
            <w:u w:val="single"/>
          </w:rPr>
          <w:t>www.loxone.com</w:t>
        </w:r>
      </w:hyperlink>
      <w:r>
        <w:rPr>
          <w:sz w:val="24"/>
          <w:szCs w:val="24"/>
        </w:rPr>
        <w:t>  </w:t>
      </w:r>
    </w:p>
    <w:p w14:paraId="0000001B" w14:textId="77777777" w:rsidR="0068663F" w:rsidRDefault="008D55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Pro více informací kontaktuje:</w:t>
      </w:r>
    </w:p>
    <w:p w14:paraId="0000001C" w14:textId="77777777" w:rsidR="0068663F" w:rsidRDefault="008D558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Kamila Žitňáková</w:t>
      </w:r>
    </w:p>
    <w:p w14:paraId="0000001D" w14:textId="77777777" w:rsidR="0068663F" w:rsidRDefault="008D558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Crest</w:t>
      </w:r>
      <w:proofErr w:type="spellEnd"/>
      <w:r>
        <w:rPr>
          <w:rFonts w:ascii="Arial" w:eastAsia="Arial" w:hAnsi="Arial" w:cs="Arial"/>
          <w:color w:val="000000"/>
        </w:rPr>
        <w:t xml:space="preserve"> Communications a.s.</w:t>
      </w:r>
    </w:p>
    <w:p w14:paraId="0000001E" w14:textId="77777777" w:rsidR="0068663F" w:rsidRDefault="0068663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Arial" w:eastAsia="Arial" w:hAnsi="Arial" w:cs="Arial"/>
          <w:color w:val="000000"/>
        </w:rPr>
      </w:pPr>
      <w:hyperlink r:id="rId13">
        <w:r>
          <w:rPr>
            <w:rFonts w:ascii="Arial" w:eastAsia="Arial" w:hAnsi="Arial" w:cs="Arial"/>
            <w:color w:val="0000FF"/>
            <w:u w:val="single"/>
          </w:rPr>
          <w:t>kamila.zitnakova@crestcom.cz</w:t>
        </w:r>
      </w:hyperlink>
    </w:p>
    <w:p w14:paraId="0000001F" w14:textId="77777777" w:rsidR="0068663F" w:rsidRDefault="008D558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+420 725 544 106</w:t>
      </w:r>
    </w:p>
    <w:sectPr w:rsidR="0068663F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A52DDC-2474-4BD7-B9DD-D7614AD0ABA6}"/>
    <w:embedBold r:id="rId2" w:fontKey="{1ED48A2F-F3D4-4F58-9ACC-57A47695F659}"/>
    <w:embedItalic r:id="rId3" w:fontKey="{47662007-469B-4F1B-8043-086796AD66C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6B38DF0-E5F3-4DFA-BFE9-336F4C1F9F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319E820-0377-4989-A7EF-01D6BBC9D67D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6" w:fontKey="{944A8A87-3995-4913-AABD-359238889DF0}"/>
    <w:embedItalic r:id="rId7" w:fontKey="{751C2E2D-8DCC-4A7B-B3DA-3B64B7DA7D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3D6DE4C6-1B4A-46DB-ACB9-5E7DD8467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70834"/>
    <w:multiLevelType w:val="multilevel"/>
    <w:tmpl w:val="E246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3F5186"/>
    <w:multiLevelType w:val="multilevel"/>
    <w:tmpl w:val="94A89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AA73D3"/>
    <w:multiLevelType w:val="multilevel"/>
    <w:tmpl w:val="5D6C6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BC539C"/>
    <w:multiLevelType w:val="multilevel"/>
    <w:tmpl w:val="B76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670850">
    <w:abstractNumId w:val="1"/>
  </w:num>
  <w:num w:numId="2" w16cid:durableId="757411301">
    <w:abstractNumId w:val="3"/>
  </w:num>
  <w:num w:numId="3" w16cid:durableId="604731286">
    <w:abstractNumId w:val="2"/>
  </w:num>
  <w:num w:numId="4" w16cid:durableId="657462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63F"/>
    <w:rsid w:val="000004CD"/>
    <w:rsid w:val="0000571A"/>
    <w:rsid w:val="00007144"/>
    <w:rsid w:val="00044A94"/>
    <w:rsid w:val="00051EA3"/>
    <w:rsid w:val="00055692"/>
    <w:rsid w:val="00071DDB"/>
    <w:rsid w:val="0008750A"/>
    <w:rsid w:val="000B0935"/>
    <w:rsid w:val="000C0B86"/>
    <w:rsid w:val="000D39EF"/>
    <w:rsid w:val="000D5312"/>
    <w:rsid w:val="000E6AAE"/>
    <w:rsid w:val="001362AC"/>
    <w:rsid w:val="00154B72"/>
    <w:rsid w:val="001C13BE"/>
    <w:rsid w:val="00206054"/>
    <w:rsid w:val="0021065F"/>
    <w:rsid w:val="00240B6F"/>
    <w:rsid w:val="00263DEA"/>
    <w:rsid w:val="0028065E"/>
    <w:rsid w:val="002867D5"/>
    <w:rsid w:val="002A1503"/>
    <w:rsid w:val="002E6746"/>
    <w:rsid w:val="002F527F"/>
    <w:rsid w:val="002F7100"/>
    <w:rsid w:val="00316ED6"/>
    <w:rsid w:val="003206E5"/>
    <w:rsid w:val="00375B03"/>
    <w:rsid w:val="00382D4F"/>
    <w:rsid w:val="00387B63"/>
    <w:rsid w:val="00393CE1"/>
    <w:rsid w:val="003A709C"/>
    <w:rsid w:val="003D61B8"/>
    <w:rsid w:val="003F58E9"/>
    <w:rsid w:val="004051DE"/>
    <w:rsid w:val="00414995"/>
    <w:rsid w:val="00416527"/>
    <w:rsid w:val="004325F2"/>
    <w:rsid w:val="004373CE"/>
    <w:rsid w:val="00442172"/>
    <w:rsid w:val="004454A6"/>
    <w:rsid w:val="0046295A"/>
    <w:rsid w:val="00482379"/>
    <w:rsid w:val="0049155D"/>
    <w:rsid w:val="004B3965"/>
    <w:rsid w:val="004D2F6D"/>
    <w:rsid w:val="004D7902"/>
    <w:rsid w:val="004E404F"/>
    <w:rsid w:val="004F5ABB"/>
    <w:rsid w:val="004F7D7F"/>
    <w:rsid w:val="005032D9"/>
    <w:rsid w:val="00525C15"/>
    <w:rsid w:val="00537075"/>
    <w:rsid w:val="00545ABD"/>
    <w:rsid w:val="00546B13"/>
    <w:rsid w:val="00591F1B"/>
    <w:rsid w:val="005A1B16"/>
    <w:rsid w:val="005B1DB1"/>
    <w:rsid w:val="005D4BB8"/>
    <w:rsid w:val="005E567F"/>
    <w:rsid w:val="005F0B81"/>
    <w:rsid w:val="00604489"/>
    <w:rsid w:val="00626A9F"/>
    <w:rsid w:val="00646A57"/>
    <w:rsid w:val="006510D3"/>
    <w:rsid w:val="00677041"/>
    <w:rsid w:val="00677378"/>
    <w:rsid w:val="0068663F"/>
    <w:rsid w:val="006906F4"/>
    <w:rsid w:val="0069442C"/>
    <w:rsid w:val="006A5588"/>
    <w:rsid w:val="006F58AA"/>
    <w:rsid w:val="007013A8"/>
    <w:rsid w:val="007038BC"/>
    <w:rsid w:val="0070407C"/>
    <w:rsid w:val="00714AA6"/>
    <w:rsid w:val="00767848"/>
    <w:rsid w:val="0079159C"/>
    <w:rsid w:val="007965D4"/>
    <w:rsid w:val="007A4CB0"/>
    <w:rsid w:val="007C5B70"/>
    <w:rsid w:val="007E616E"/>
    <w:rsid w:val="007F5CC3"/>
    <w:rsid w:val="00812C58"/>
    <w:rsid w:val="00815F01"/>
    <w:rsid w:val="008336DF"/>
    <w:rsid w:val="0084344C"/>
    <w:rsid w:val="008440F9"/>
    <w:rsid w:val="00854B7C"/>
    <w:rsid w:val="0087752C"/>
    <w:rsid w:val="00881A73"/>
    <w:rsid w:val="00891A87"/>
    <w:rsid w:val="008B3B8D"/>
    <w:rsid w:val="008D23A3"/>
    <w:rsid w:val="008D558F"/>
    <w:rsid w:val="008E5FD9"/>
    <w:rsid w:val="0094699D"/>
    <w:rsid w:val="00977FB9"/>
    <w:rsid w:val="009830CD"/>
    <w:rsid w:val="009C3F1E"/>
    <w:rsid w:val="009C7F77"/>
    <w:rsid w:val="009F79AF"/>
    <w:rsid w:val="00A34BAA"/>
    <w:rsid w:val="00A53590"/>
    <w:rsid w:val="00A610F0"/>
    <w:rsid w:val="00A67FAE"/>
    <w:rsid w:val="00A91B01"/>
    <w:rsid w:val="00A94A1A"/>
    <w:rsid w:val="00A97DB3"/>
    <w:rsid w:val="00AB5BC8"/>
    <w:rsid w:val="00B06F2C"/>
    <w:rsid w:val="00B178A5"/>
    <w:rsid w:val="00B21C23"/>
    <w:rsid w:val="00B63F83"/>
    <w:rsid w:val="00B82868"/>
    <w:rsid w:val="00B83C55"/>
    <w:rsid w:val="00BC4B61"/>
    <w:rsid w:val="00BD267D"/>
    <w:rsid w:val="00BE085E"/>
    <w:rsid w:val="00C0059E"/>
    <w:rsid w:val="00C35717"/>
    <w:rsid w:val="00C37F60"/>
    <w:rsid w:val="00C4015D"/>
    <w:rsid w:val="00C415E8"/>
    <w:rsid w:val="00C70640"/>
    <w:rsid w:val="00CC67F0"/>
    <w:rsid w:val="00CD02D3"/>
    <w:rsid w:val="00CD4C08"/>
    <w:rsid w:val="00CF0671"/>
    <w:rsid w:val="00CF39A6"/>
    <w:rsid w:val="00CF506F"/>
    <w:rsid w:val="00D022D6"/>
    <w:rsid w:val="00D4173C"/>
    <w:rsid w:val="00D55F08"/>
    <w:rsid w:val="00D7654B"/>
    <w:rsid w:val="00D830F1"/>
    <w:rsid w:val="00D951E2"/>
    <w:rsid w:val="00D95A46"/>
    <w:rsid w:val="00D97702"/>
    <w:rsid w:val="00DA6A3F"/>
    <w:rsid w:val="00DC76D3"/>
    <w:rsid w:val="00DD1831"/>
    <w:rsid w:val="00DF1F90"/>
    <w:rsid w:val="00DF4261"/>
    <w:rsid w:val="00DFDA25"/>
    <w:rsid w:val="00E03006"/>
    <w:rsid w:val="00E15754"/>
    <w:rsid w:val="00E40BC7"/>
    <w:rsid w:val="00E47158"/>
    <w:rsid w:val="00E52138"/>
    <w:rsid w:val="00E62450"/>
    <w:rsid w:val="00E90883"/>
    <w:rsid w:val="00EA021F"/>
    <w:rsid w:val="00EA41DB"/>
    <w:rsid w:val="00ED6695"/>
    <w:rsid w:val="00EE0D24"/>
    <w:rsid w:val="00EE55A7"/>
    <w:rsid w:val="00F45C5A"/>
    <w:rsid w:val="00F54CF6"/>
    <w:rsid w:val="00F56DB7"/>
    <w:rsid w:val="00F9542F"/>
    <w:rsid w:val="00FD7D0D"/>
    <w:rsid w:val="00FF6810"/>
    <w:rsid w:val="00FF76A1"/>
    <w:rsid w:val="021A1422"/>
    <w:rsid w:val="02284A86"/>
    <w:rsid w:val="025B076D"/>
    <w:rsid w:val="02F04277"/>
    <w:rsid w:val="0315F78A"/>
    <w:rsid w:val="04390554"/>
    <w:rsid w:val="045B3DAA"/>
    <w:rsid w:val="04D4FCED"/>
    <w:rsid w:val="04F493AD"/>
    <w:rsid w:val="054FEBEC"/>
    <w:rsid w:val="05829AF3"/>
    <w:rsid w:val="05D3F6F7"/>
    <w:rsid w:val="05DD0235"/>
    <w:rsid w:val="06E8472D"/>
    <w:rsid w:val="09A486C7"/>
    <w:rsid w:val="0C059AB8"/>
    <w:rsid w:val="0CB1919D"/>
    <w:rsid w:val="0DA034B7"/>
    <w:rsid w:val="0DF848F3"/>
    <w:rsid w:val="0E0B8BA5"/>
    <w:rsid w:val="0E466997"/>
    <w:rsid w:val="0E9D47D9"/>
    <w:rsid w:val="0EEDFC0F"/>
    <w:rsid w:val="0FCE256F"/>
    <w:rsid w:val="104651B7"/>
    <w:rsid w:val="1106621E"/>
    <w:rsid w:val="11E92F25"/>
    <w:rsid w:val="12AF134B"/>
    <w:rsid w:val="133ACCFF"/>
    <w:rsid w:val="1384F97F"/>
    <w:rsid w:val="140061B3"/>
    <w:rsid w:val="150B1A2A"/>
    <w:rsid w:val="1642A497"/>
    <w:rsid w:val="164C4B8E"/>
    <w:rsid w:val="16BB47E6"/>
    <w:rsid w:val="18033B00"/>
    <w:rsid w:val="18A94A95"/>
    <w:rsid w:val="193A3BEA"/>
    <w:rsid w:val="199677C9"/>
    <w:rsid w:val="1A553E69"/>
    <w:rsid w:val="1B15E9F1"/>
    <w:rsid w:val="1B2D1084"/>
    <w:rsid w:val="1B36DAFC"/>
    <w:rsid w:val="1B81BE25"/>
    <w:rsid w:val="1C720E4F"/>
    <w:rsid w:val="1E0030EA"/>
    <w:rsid w:val="1FA4859C"/>
    <w:rsid w:val="20AE0A89"/>
    <w:rsid w:val="219FE79D"/>
    <w:rsid w:val="2292CBAC"/>
    <w:rsid w:val="2298BE39"/>
    <w:rsid w:val="23AD52ED"/>
    <w:rsid w:val="23B2127F"/>
    <w:rsid w:val="263DA7C6"/>
    <w:rsid w:val="2770A7E3"/>
    <w:rsid w:val="27E25DE2"/>
    <w:rsid w:val="2932FF19"/>
    <w:rsid w:val="2A2F9C2B"/>
    <w:rsid w:val="2AC993C1"/>
    <w:rsid w:val="2AD4791A"/>
    <w:rsid w:val="2B8A37A5"/>
    <w:rsid w:val="2BA84EB5"/>
    <w:rsid w:val="2BABA893"/>
    <w:rsid w:val="2BC39D6D"/>
    <w:rsid w:val="2CAFF72F"/>
    <w:rsid w:val="2DE79E15"/>
    <w:rsid w:val="2E205340"/>
    <w:rsid w:val="2E95B3CE"/>
    <w:rsid w:val="2E96766F"/>
    <w:rsid w:val="2EE50D74"/>
    <w:rsid w:val="2FE91AAE"/>
    <w:rsid w:val="300426B0"/>
    <w:rsid w:val="31A86932"/>
    <w:rsid w:val="34111F33"/>
    <w:rsid w:val="341BE5AF"/>
    <w:rsid w:val="342CE53B"/>
    <w:rsid w:val="34A0A515"/>
    <w:rsid w:val="34AD830A"/>
    <w:rsid w:val="34D76931"/>
    <w:rsid w:val="35479961"/>
    <w:rsid w:val="3698B9C7"/>
    <w:rsid w:val="3765BEB6"/>
    <w:rsid w:val="37F67623"/>
    <w:rsid w:val="38383FF2"/>
    <w:rsid w:val="387E0E3A"/>
    <w:rsid w:val="38AFE0B7"/>
    <w:rsid w:val="3953C856"/>
    <w:rsid w:val="3A2BAFBF"/>
    <w:rsid w:val="3A59DE8B"/>
    <w:rsid w:val="3A5E63FD"/>
    <w:rsid w:val="3ABDC30C"/>
    <w:rsid w:val="3B003449"/>
    <w:rsid w:val="3DAC97C0"/>
    <w:rsid w:val="3E45C7F6"/>
    <w:rsid w:val="3E559CE9"/>
    <w:rsid w:val="3E5A95A5"/>
    <w:rsid w:val="3EA0F231"/>
    <w:rsid w:val="3EC7DD1E"/>
    <w:rsid w:val="3F8636CA"/>
    <w:rsid w:val="402D045E"/>
    <w:rsid w:val="402E1A09"/>
    <w:rsid w:val="404C0A28"/>
    <w:rsid w:val="40E3F0FA"/>
    <w:rsid w:val="40FFC06C"/>
    <w:rsid w:val="411606B3"/>
    <w:rsid w:val="42040C81"/>
    <w:rsid w:val="4238E53C"/>
    <w:rsid w:val="42EC669E"/>
    <w:rsid w:val="42F5DC03"/>
    <w:rsid w:val="443D25EE"/>
    <w:rsid w:val="44880AE1"/>
    <w:rsid w:val="44AC0E92"/>
    <w:rsid w:val="44B9C733"/>
    <w:rsid w:val="44F6FCA2"/>
    <w:rsid w:val="466CFB32"/>
    <w:rsid w:val="4715B066"/>
    <w:rsid w:val="472D0A80"/>
    <w:rsid w:val="482346E4"/>
    <w:rsid w:val="48AB9EE5"/>
    <w:rsid w:val="49B18959"/>
    <w:rsid w:val="4A172FE1"/>
    <w:rsid w:val="4A261EE9"/>
    <w:rsid w:val="4D63E8B4"/>
    <w:rsid w:val="4E404809"/>
    <w:rsid w:val="4E8FAED0"/>
    <w:rsid w:val="4FB11CF2"/>
    <w:rsid w:val="4FCEC70E"/>
    <w:rsid w:val="505D10A3"/>
    <w:rsid w:val="50BD0985"/>
    <w:rsid w:val="50E05AD8"/>
    <w:rsid w:val="52147830"/>
    <w:rsid w:val="53BEFF18"/>
    <w:rsid w:val="547B244E"/>
    <w:rsid w:val="575428F7"/>
    <w:rsid w:val="575C9AED"/>
    <w:rsid w:val="57A52C7C"/>
    <w:rsid w:val="58001440"/>
    <w:rsid w:val="58D93C0F"/>
    <w:rsid w:val="5B243F57"/>
    <w:rsid w:val="5B766EEA"/>
    <w:rsid w:val="5C11DC93"/>
    <w:rsid w:val="5C393FA9"/>
    <w:rsid w:val="5C731134"/>
    <w:rsid w:val="5C7B1308"/>
    <w:rsid w:val="5CA1C346"/>
    <w:rsid w:val="5CB993E1"/>
    <w:rsid w:val="5D7FD5C2"/>
    <w:rsid w:val="5DD070DF"/>
    <w:rsid w:val="5E37ED62"/>
    <w:rsid w:val="5F51E654"/>
    <w:rsid w:val="5FE437FA"/>
    <w:rsid w:val="5FFB1A66"/>
    <w:rsid w:val="613564CD"/>
    <w:rsid w:val="62976F51"/>
    <w:rsid w:val="63C5033F"/>
    <w:rsid w:val="640974F5"/>
    <w:rsid w:val="6412C812"/>
    <w:rsid w:val="642E33D8"/>
    <w:rsid w:val="64534538"/>
    <w:rsid w:val="64834443"/>
    <w:rsid w:val="6566960B"/>
    <w:rsid w:val="65BB0D4A"/>
    <w:rsid w:val="66700965"/>
    <w:rsid w:val="66804B35"/>
    <w:rsid w:val="66F56DB9"/>
    <w:rsid w:val="68B63441"/>
    <w:rsid w:val="68BE0AD4"/>
    <w:rsid w:val="692AE989"/>
    <w:rsid w:val="69B8C5ED"/>
    <w:rsid w:val="6A240524"/>
    <w:rsid w:val="6AEEE8AF"/>
    <w:rsid w:val="6CD2C0D5"/>
    <w:rsid w:val="6CEDD719"/>
    <w:rsid w:val="6D8049F6"/>
    <w:rsid w:val="6DFE3D8C"/>
    <w:rsid w:val="6F222251"/>
    <w:rsid w:val="6F44C5A3"/>
    <w:rsid w:val="70406C90"/>
    <w:rsid w:val="714F6064"/>
    <w:rsid w:val="720456C8"/>
    <w:rsid w:val="721E5F05"/>
    <w:rsid w:val="722CCF1B"/>
    <w:rsid w:val="762AF5C0"/>
    <w:rsid w:val="770CE471"/>
    <w:rsid w:val="7825A892"/>
    <w:rsid w:val="78B6463F"/>
    <w:rsid w:val="791FD5A9"/>
    <w:rsid w:val="7A096B4B"/>
    <w:rsid w:val="7A4AE4DA"/>
    <w:rsid w:val="7A7442C1"/>
    <w:rsid w:val="7AB1E2A5"/>
    <w:rsid w:val="7B2B8FFF"/>
    <w:rsid w:val="7BAEC267"/>
    <w:rsid w:val="7D0A6F8D"/>
    <w:rsid w:val="7D56BBD3"/>
    <w:rsid w:val="7DCF870A"/>
    <w:rsid w:val="7E4525AB"/>
    <w:rsid w:val="7E593700"/>
    <w:rsid w:val="7F300514"/>
    <w:rsid w:val="7F37A535"/>
    <w:rsid w:val="7F53D3D9"/>
    <w:rsid w:val="7F5A4C14"/>
    <w:rsid w:val="7F60D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F6D49"/>
  <w15:docId w15:val="{0178034B-3761-49F3-BD5B-FB26EA7DC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Siln">
    <w:name w:val="Strong"/>
    <w:basedOn w:val="Standardnpsmoodstavce"/>
    <w:uiPriority w:val="22"/>
    <w:qFormat/>
    <w:rsid w:val="00DD021E"/>
    <w:rPr>
      <w:b/>
      <w:bCs/>
    </w:rPr>
  </w:style>
  <w:style w:type="character" w:styleId="Zdraznn">
    <w:name w:val="Emphasis"/>
    <w:basedOn w:val="Standardnpsmoodstavce"/>
    <w:uiPriority w:val="20"/>
    <w:qFormat/>
    <w:rsid w:val="000A67E7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F0078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3F0078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F0078"/>
    <w:rPr>
      <w:b/>
      <w:bCs/>
      <w:sz w:val="20"/>
      <w:szCs w:val="20"/>
    </w:rPr>
  </w:style>
  <w:style w:type="character" w:styleId="Hypertextovodkaz">
    <w:name w:val="Hyperlink"/>
    <w:rsid w:val="002D4A43"/>
    <w:rPr>
      <w:color w:val="0000FF"/>
      <w:u w:val="single"/>
    </w:rPr>
  </w:style>
  <w:style w:type="character" w:customStyle="1" w:styleId="Nadpis1Char">
    <w:name w:val="Nadpis 1 Char"/>
    <w:basedOn w:val="Standardnpsmoodstavce"/>
    <w:uiPriority w:val="9"/>
    <w:qFormat/>
    <w:rsid w:val="00A325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1F05D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D506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uiPriority w:val="9"/>
    <w:semiHidden/>
    <w:qFormat/>
    <w:rsid w:val="00EA5B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116C1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E31CBB"/>
    <w:rPr>
      <w:color w:val="605E5C"/>
      <w:shd w:val="clear" w:color="auto" w:fill="E1DFDD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qFormat/>
    <w:pPr>
      <w:suppressLineNumbers/>
    </w:pPr>
    <w:rPr>
      <w:rFonts w:cs="Lucida Sans"/>
    </w:rPr>
  </w:style>
  <w:style w:type="paragraph" w:styleId="Normlnweb">
    <w:name w:val="Normal (Web)"/>
    <w:uiPriority w:val="99"/>
    <w:unhideWhenUsed/>
    <w:qFormat/>
    <w:rsid w:val="00DE1D1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komente">
    <w:name w:val="annotation text"/>
    <w:link w:val="TextkomenteChar"/>
    <w:uiPriority w:val="99"/>
    <w:unhideWhenUsed/>
    <w:rsid w:val="003F0078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F0078"/>
    <w:rPr>
      <w:b/>
      <w:bCs/>
    </w:rPr>
  </w:style>
  <w:style w:type="paragraph" w:styleId="Revize">
    <w:name w:val="Revision"/>
    <w:uiPriority w:val="99"/>
    <w:semiHidden/>
    <w:qFormat/>
    <w:rsid w:val="00715E33"/>
  </w:style>
  <w:style w:type="paragraph" w:styleId="Odstavecseseznamem">
    <w:name w:val="List Paragraph"/>
    <w:uiPriority w:val="34"/>
    <w:qFormat/>
    <w:rsid w:val="00957BEB"/>
    <w:pPr>
      <w:ind w:left="720"/>
      <w:contextualSpacing/>
    </w:pPr>
  </w:style>
  <w:style w:type="paragraph" w:styleId="Textbubliny">
    <w:name w:val="Balloon Text"/>
    <w:link w:val="TextbublinyChar"/>
    <w:uiPriority w:val="99"/>
    <w:semiHidden/>
    <w:unhideWhenUsed/>
    <w:qFormat/>
    <w:rsid w:val="00116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uiPriority w:val="9"/>
    <w:semiHidden/>
    <w:rsid w:val="002D43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cela.stefcova@crestcom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oxone.com/cscz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oxone.com/cscz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loxone.com/cscz/pro-partnery/pro-vzdelavaci-instituce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59DBD5BFD70458D4F32D577691991" ma:contentTypeVersion="18" ma:contentTypeDescription="Create a new document." ma:contentTypeScope="" ma:versionID="8a25206cac62ab2e412bf92eda0ccf75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c830d68bbb86e22ba85f2d3401786123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ne56NuoNEjdbvQV5hS53aoWMlw==">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</go:docsCustomData>
</go:gDocsCustomXmlDataStorage>
</file>

<file path=customXml/itemProps1.xml><?xml version="1.0" encoding="utf-8"?>
<ds:datastoreItem xmlns:ds="http://schemas.openxmlformats.org/officeDocument/2006/customXml" ds:itemID="{0DA8591F-38FD-41C9-9D30-EB60EA7FDCB1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2.xml><?xml version="1.0" encoding="utf-8"?>
<ds:datastoreItem xmlns:ds="http://schemas.openxmlformats.org/officeDocument/2006/customXml" ds:itemID="{A8D708B2-4FE7-4E97-9C58-D66ED81B6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8CF10-C727-42C2-9212-4A5E37DF2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724</Words>
  <Characters>4275</Characters>
  <Application>Microsoft Office Word</Application>
  <DocSecurity>0</DocSecurity>
  <Lines>35</Lines>
  <Paragraphs>9</Paragraphs>
  <ScaleCrop>false</ScaleCrop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Zbuzková</dc:creator>
  <cp:lastModifiedBy>Vendula Pavlíčková</cp:lastModifiedBy>
  <cp:revision>3</cp:revision>
  <dcterms:created xsi:type="dcterms:W3CDTF">2026-04-14T07:34:00Z</dcterms:created>
  <dcterms:modified xsi:type="dcterms:W3CDTF">2026-04-14T08:01:00Z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</Properties>
</file>